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  标  公  告</w:t>
      </w:r>
    </w:p>
    <w:p>
      <w:pPr>
        <w:jc w:val="center"/>
        <w:rPr>
          <w:b/>
          <w:sz w:val="32"/>
          <w:szCs w:val="32"/>
        </w:rPr>
      </w:pPr>
    </w:p>
    <w:p>
      <w:pPr>
        <w:rPr>
          <w:sz w:val="24"/>
          <w:szCs w:val="24"/>
        </w:rPr>
      </w:pP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北京昌平区奥特迅南郝庄充电站钢结构罩棚工程</w:t>
      </w:r>
      <w:r>
        <w:rPr>
          <w:sz w:val="24"/>
          <w:szCs w:val="24"/>
        </w:rPr>
        <w:t>施工招标，经评标小组评议，现将评标结果公示如下：</w:t>
      </w:r>
      <w:r>
        <w:rPr>
          <w:sz w:val="24"/>
          <w:szCs w:val="24"/>
        </w:rPr>
        <w:br w:type="textWrapping"/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sz w:val="24"/>
          <w:szCs w:val="24"/>
        </w:rPr>
        <w:t>招标项目：</w:t>
      </w:r>
      <w:r>
        <w:rPr>
          <w:rFonts w:hint="eastAsia"/>
          <w:sz w:val="24"/>
          <w:szCs w:val="24"/>
        </w:rPr>
        <w:t>北京昌平区奥特迅南郝庄充电站钢结构罩棚工程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br w:type="textWrapping"/>
      </w:r>
      <w:r>
        <w:rPr>
          <w:sz w:val="24"/>
          <w:szCs w:val="24"/>
        </w:rPr>
        <w:t>招标方式：公开招标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 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中标单位：</w:t>
      </w:r>
      <w:r>
        <w:rPr>
          <w:rFonts w:hint="eastAsia"/>
          <w:sz w:val="24"/>
          <w:szCs w:val="24"/>
        </w:rPr>
        <w:t>福建博创大成建设有限公司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  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中标日期：202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25</w:t>
      </w:r>
      <w:r>
        <w:rPr>
          <w:sz w:val="24"/>
          <w:szCs w:val="24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AB"/>
    <w:rsid w:val="00041D32"/>
    <w:rsid w:val="00043BB7"/>
    <w:rsid w:val="000C3417"/>
    <w:rsid w:val="00140186"/>
    <w:rsid w:val="00142ECF"/>
    <w:rsid w:val="001F275C"/>
    <w:rsid w:val="00246ABD"/>
    <w:rsid w:val="00256794"/>
    <w:rsid w:val="00273088"/>
    <w:rsid w:val="002C07FD"/>
    <w:rsid w:val="002C6889"/>
    <w:rsid w:val="00307834"/>
    <w:rsid w:val="00324A0D"/>
    <w:rsid w:val="00347E16"/>
    <w:rsid w:val="00386644"/>
    <w:rsid w:val="003C3FC8"/>
    <w:rsid w:val="003C7D66"/>
    <w:rsid w:val="004A4A53"/>
    <w:rsid w:val="004C4113"/>
    <w:rsid w:val="004D7542"/>
    <w:rsid w:val="004E6C56"/>
    <w:rsid w:val="004F39AD"/>
    <w:rsid w:val="005052A1"/>
    <w:rsid w:val="005151B6"/>
    <w:rsid w:val="005179CB"/>
    <w:rsid w:val="00552D74"/>
    <w:rsid w:val="005673FE"/>
    <w:rsid w:val="00581FD3"/>
    <w:rsid w:val="005949ED"/>
    <w:rsid w:val="00601C06"/>
    <w:rsid w:val="00613D27"/>
    <w:rsid w:val="00684B76"/>
    <w:rsid w:val="006A1978"/>
    <w:rsid w:val="008A7764"/>
    <w:rsid w:val="009336A5"/>
    <w:rsid w:val="00996D7C"/>
    <w:rsid w:val="009A3246"/>
    <w:rsid w:val="009B60DC"/>
    <w:rsid w:val="009E507E"/>
    <w:rsid w:val="00A6239B"/>
    <w:rsid w:val="00A658E3"/>
    <w:rsid w:val="00A74074"/>
    <w:rsid w:val="00AB6D68"/>
    <w:rsid w:val="00AC568C"/>
    <w:rsid w:val="00AF13B0"/>
    <w:rsid w:val="00B66DC0"/>
    <w:rsid w:val="00B90B4E"/>
    <w:rsid w:val="00BE5EA9"/>
    <w:rsid w:val="00C1073F"/>
    <w:rsid w:val="00C210CA"/>
    <w:rsid w:val="00C435CE"/>
    <w:rsid w:val="00D0367B"/>
    <w:rsid w:val="00D71A69"/>
    <w:rsid w:val="00D950A1"/>
    <w:rsid w:val="00E24EC1"/>
    <w:rsid w:val="00EA049C"/>
    <w:rsid w:val="00F16DE6"/>
    <w:rsid w:val="00FA1A98"/>
    <w:rsid w:val="00FC2777"/>
    <w:rsid w:val="00FD55AB"/>
    <w:rsid w:val="01983069"/>
    <w:rsid w:val="4B987B30"/>
    <w:rsid w:val="712D5AF5"/>
    <w:rsid w:val="7912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Concise</Company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2024-09-11T06:21:00Z</dcterms:created>
  <dc:creator>Concise</dc:creator>
  <cp:lastModifiedBy>wyf</cp:lastModifiedBy>
  <dcterms:modified xsi:type="dcterms:W3CDTF">2025-03-25T02:06:35Z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